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9DEEC" w14:textId="77777777" w:rsidR="00FC60AD" w:rsidRDefault="00FC60AD" w:rsidP="00FC60AD">
      <w:pPr>
        <w:pStyle w:val="Stylepardfaut"/>
        <w:jc w:val="center"/>
        <w:rPr>
          <w:b/>
          <w:sz w:val="32"/>
          <w:szCs w:val="32"/>
        </w:rPr>
      </w:pPr>
      <w:r w:rsidRPr="00B920C0">
        <w:rPr>
          <w:noProof/>
        </w:rPr>
        <w:drawing>
          <wp:inline distT="0" distB="0" distL="0" distR="0" wp14:anchorId="26F1D6C8" wp14:editId="26C98EEC">
            <wp:extent cx="783046" cy="783046"/>
            <wp:effectExtent l="0" t="0" r="4445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6178" cy="84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9E73E" w14:textId="77777777" w:rsidR="00FC60AD" w:rsidRDefault="00FC60AD" w:rsidP="00FC60AD">
      <w:pPr>
        <w:pStyle w:val="Stylepardfaut"/>
        <w:jc w:val="center"/>
        <w:rPr>
          <w:b/>
          <w:sz w:val="32"/>
          <w:szCs w:val="32"/>
        </w:rPr>
      </w:pPr>
    </w:p>
    <w:p w14:paraId="1B18F165" w14:textId="77777777" w:rsidR="00FC60AD" w:rsidRDefault="00FC60AD" w:rsidP="00FC60AD">
      <w:pPr>
        <w:pStyle w:val="Stylepardfaut"/>
        <w:jc w:val="center"/>
        <w:rPr>
          <w:b/>
          <w:sz w:val="36"/>
          <w:szCs w:val="36"/>
        </w:rPr>
      </w:pPr>
      <w:r w:rsidRPr="000F282A">
        <w:rPr>
          <w:b/>
          <w:sz w:val="36"/>
          <w:szCs w:val="36"/>
          <w:highlight w:val="lightGray"/>
        </w:rPr>
        <w:t>PROGRAMME DE LA FORMATION</w:t>
      </w:r>
    </w:p>
    <w:p w14:paraId="26F16830" w14:textId="70B2F291" w:rsidR="00FC60AD" w:rsidRDefault="00FC60AD" w:rsidP="00FC60AD">
      <w:pPr>
        <w:pStyle w:val="Stylepardfaut"/>
        <w:jc w:val="center"/>
        <w:rPr>
          <w:b/>
          <w:sz w:val="32"/>
          <w:szCs w:val="32"/>
        </w:rPr>
      </w:pPr>
      <w:r w:rsidRPr="000657D2">
        <w:rPr>
          <w:b/>
          <w:sz w:val="32"/>
          <w:szCs w:val="32"/>
        </w:rPr>
        <w:t>Formati</w:t>
      </w:r>
      <w:r>
        <w:rPr>
          <w:b/>
          <w:sz w:val="32"/>
          <w:szCs w:val="32"/>
        </w:rPr>
        <w:t xml:space="preserve">on </w:t>
      </w:r>
      <w:r w:rsidR="00C56DD3">
        <w:rPr>
          <w:b/>
          <w:sz w:val="32"/>
          <w:szCs w:val="32"/>
        </w:rPr>
        <w:t>Studio</w:t>
      </w:r>
      <w:r>
        <w:rPr>
          <w:b/>
          <w:sz w:val="32"/>
          <w:szCs w:val="32"/>
        </w:rPr>
        <w:t xml:space="preserve"> et Teinture au Henné </w:t>
      </w:r>
    </w:p>
    <w:p w14:paraId="1636D1A2" w14:textId="2E8C7194" w:rsidR="00FC60AD" w:rsidRPr="000657D2" w:rsidRDefault="00DE715C" w:rsidP="00FC60AD">
      <w:pPr>
        <w:pStyle w:val="Stylepardfaut"/>
        <w:jc w:val="center"/>
        <w:rPr>
          <w:sz w:val="32"/>
          <w:szCs w:val="32"/>
        </w:rPr>
      </w:pPr>
      <w:r>
        <w:rPr>
          <w:b/>
          <w:sz w:val="32"/>
          <w:szCs w:val="32"/>
        </w:rPr>
        <w:t>2</w:t>
      </w:r>
      <w:r w:rsidR="00FC60AD">
        <w:rPr>
          <w:b/>
          <w:sz w:val="32"/>
          <w:szCs w:val="32"/>
        </w:rPr>
        <w:t>jour</w:t>
      </w:r>
      <w:r>
        <w:rPr>
          <w:b/>
          <w:sz w:val="32"/>
          <w:szCs w:val="32"/>
        </w:rPr>
        <w:t>s</w:t>
      </w:r>
      <w:r w:rsidR="00FC60AD">
        <w:rPr>
          <w:b/>
          <w:sz w:val="32"/>
          <w:szCs w:val="32"/>
        </w:rPr>
        <w:t xml:space="preserve"> (+1 journée de perfectionnement*)</w:t>
      </w:r>
    </w:p>
    <w:p w14:paraId="5014DF4F" w14:textId="77777777" w:rsidR="00FC60AD" w:rsidRDefault="00FC60AD" w:rsidP="00FC60AD">
      <w:pPr>
        <w:pStyle w:val="Stylepardfaut"/>
      </w:pPr>
    </w:p>
    <w:p w14:paraId="4BC7C106" w14:textId="77777777" w:rsidR="00FC60AD" w:rsidRDefault="00FC60AD" w:rsidP="00FC60AD">
      <w:pPr>
        <w:pStyle w:val="Stylepardfaut"/>
      </w:pPr>
      <w:r>
        <w:t xml:space="preserve">Ce programme fixe les conditions de l’apprentissage des techniques spécialiste du regard </w:t>
      </w:r>
    </w:p>
    <w:p w14:paraId="4944EF87" w14:textId="1E350DBA" w:rsidR="00FC60AD" w:rsidRDefault="00FC60AD" w:rsidP="00FC60AD">
      <w:pPr>
        <w:pStyle w:val="Stylepardfaut"/>
      </w:pPr>
      <w:r>
        <w:t xml:space="preserve">Pour une durée globale </w:t>
      </w:r>
      <w:r w:rsidR="00F4005B">
        <w:t>2</w:t>
      </w:r>
      <w:r>
        <w:t xml:space="preserve"> jour</w:t>
      </w:r>
      <w:r w:rsidR="00F4005B">
        <w:t>s</w:t>
      </w:r>
      <w:r>
        <w:t xml:space="preserve">, soit </w:t>
      </w:r>
      <w:r w:rsidR="00F4005B">
        <w:t>14</w:t>
      </w:r>
      <w:r>
        <w:t xml:space="preserve"> heures consécutives qui se compose de deux modules </w:t>
      </w:r>
    </w:p>
    <w:p w14:paraId="74A5DA8B" w14:textId="77777777" w:rsidR="00FC60AD" w:rsidRDefault="00FC60AD" w:rsidP="00FC60AD">
      <w:pPr>
        <w:pStyle w:val="Stylepardfaut"/>
        <w:numPr>
          <w:ilvl w:val="0"/>
          <w:numId w:val="1"/>
        </w:numPr>
      </w:pPr>
      <w:r>
        <w:t xml:space="preserve">Un module Théorique </w:t>
      </w:r>
    </w:p>
    <w:p w14:paraId="19BDF1CC" w14:textId="77777777" w:rsidR="00FC60AD" w:rsidRDefault="00FC60AD" w:rsidP="00FC60AD">
      <w:pPr>
        <w:pStyle w:val="Stylepardfaut"/>
        <w:numPr>
          <w:ilvl w:val="0"/>
          <w:numId w:val="1"/>
        </w:numPr>
      </w:pPr>
      <w:r>
        <w:t xml:space="preserve">Un module Pratique  </w:t>
      </w:r>
    </w:p>
    <w:p w14:paraId="39F262F6" w14:textId="77777777" w:rsidR="00FC60AD" w:rsidRDefault="00FC60AD" w:rsidP="00FC60AD">
      <w:pPr>
        <w:pStyle w:val="Stylepardfaut"/>
        <w:rPr>
          <w:sz w:val="24"/>
          <w:szCs w:val="24"/>
        </w:rPr>
      </w:pPr>
      <w:r w:rsidRPr="008B0C37">
        <w:rPr>
          <w:sz w:val="24"/>
          <w:szCs w:val="24"/>
        </w:rPr>
        <w:t>A la suite de cette formation</w:t>
      </w:r>
      <w:r>
        <w:rPr>
          <w:sz w:val="24"/>
          <w:szCs w:val="24"/>
        </w:rPr>
        <w:t xml:space="preserve"> et au matériel nécessaire, vous serez apte à pratiquer et démarrer votre activité. Vous pourrez proposer à vos clientes un travail de qualité, pour une prestation de plus en plus demandée et reconnue.</w:t>
      </w:r>
    </w:p>
    <w:p w14:paraId="22CB3CC1" w14:textId="77777777" w:rsidR="00FC60AD" w:rsidRDefault="00FC60AD" w:rsidP="00FC60AD">
      <w:pPr>
        <w:pStyle w:val="Stylepardfaut"/>
        <w:rPr>
          <w:sz w:val="24"/>
          <w:szCs w:val="24"/>
        </w:rPr>
      </w:pPr>
      <w:r>
        <w:rPr>
          <w:sz w:val="24"/>
          <w:szCs w:val="24"/>
        </w:rPr>
        <w:t xml:space="preserve">L’épilation au fil est une technique qui va vous permettre une épilation nette et précise. </w:t>
      </w:r>
    </w:p>
    <w:p w14:paraId="69E6733B" w14:textId="1008D65D" w:rsidR="00FC60AD" w:rsidRDefault="00FC60AD" w:rsidP="00FC60AD">
      <w:pPr>
        <w:pStyle w:val="Stylepardfaut"/>
        <w:rPr>
          <w:sz w:val="24"/>
          <w:szCs w:val="24"/>
        </w:rPr>
      </w:pPr>
      <w:r>
        <w:rPr>
          <w:sz w:val="24"/>
          <w:szCs w:val="24"/>
        </w:rPr>
        <w:t xml:space="preserve">La formation se déroulera sur 1 journée avec 1 </w:t>
      </w:r>
      <w:r w:rsidR="00A10572">
        <w:rPr>
          <w:sz w:val="24"/>
          <w:szCs w:val="24"/>
        </w:rPr>
        <w:t>j</w:t>
      </w:r>
      <w:r>
        <w:rPr>
          <w:sz w:val="24"/>
          <w:szCs w:val="24"/>
        </w:rPr>
        <w:t>ournée de perfectionnement en sus si besoin.</w:t>
      </w:r>
    </w:p>
    <w:p w14:paraId="5531B59D" w14:textId="6736FFC8" w:rsidR="00FC60AD" w:rsidRDefault="00FC60AD" w:rsidP="00FC60AD">
      <w:pPr>
        <w:pStyle w:val="Stylepardfaut"/>
        <w:rPr>
          <w:sz w:val="24"/>
          <w:szCs w:val="24"/>
        </w:rPr>
      </w:pPr>
    </w:p>
    <w:p w14:paraId="3EC36756" w14:textId="77777777" w:rsidR="00FC60AD" w:rsidRDefault="00FC60AD" w:rsidP="00FC60AD">
      <w:pPr>
        <w:pStyle w:val="Stylepardfaut"/>
      </w:pPr>
    </w:p>
    <w:p w14:paraId="69603112" w14:textId="77777777" w:rsidR="00FC60AD" w:rsidRPr="008113BB" w:rsidRDefault="00FC60AD" w:rsidP="00FC60AD">
      <w:pPr>
        <w:pStyle w:val="Stylepardfaut"/>
        <w:jc w:val="center"/>
        <w:rPr>
          <w:rFonts w:ascii="Britannic Bold" w:hAnsi="Britannic Bold"/>
        </w:rPr>
      </w:pPr>
      <w:r>
        <w:rPr>
          <w:rFonts w:ascii="Britannic Bold" w:hAnsi="Britannic Bold"/>
          <w:b/>
        </w:rPr>
        <w:t xml:space="preserve">MODULE DE FORMATION PARTIE THEORIQUE </w:t>
      </w:r>
    </w:p>
    <w:p w14:paraId="2A476FC9" w14:textId="77777777" w:rsidR="00FC60AD" w:rsidRDefault="00FC60AD" w:rsidP="00FC60AD">
      <w:pPr>
        <w:pStyle w:val="Stylepardfaut"/>
        <w:rPr>
          <w:rFonts w:ascii="Britannic Bold" w:hAnsi="Britannic Bold"/>
        </w:rPr>
      </w:pPr>
      <w:r w:rsidRPr="008113BB">
        <w:rPr>
          <w:rFonts w:ascii="Britannic Bold" w:hAnsi="Britannic Bold"/>
        </w:rPr>
        <w:tab/>
      </w:r>
    </w:p>
    <w:p w14:paraId="1198293F" w14:textId="26BCE74E" w:rsidR="00FC60AD" w:rsidRDefault="00FC60AD" w:rsidP="00FC60AD">
      <w:pPr>
        <w:pStyle w:val="Stylepardfaut"/>
        <w:ind w:firstLine="708"/>
        <w:rPr>
          <w:rFonts w:ascii="Britannic Bold" w:hAnsi="Britannic Bold"/>
        </w:rPr>
      </w:pPr>
      <w:r>
        <w:rPr>
          <w:rFonts w:ascii="Britannic Bold" w:hAnsi="Britannic Bold"/>
        </w:rPr>
        <w:t>Présentation des kits</w:t>
      </w:r>
    </w:p>
    <w:p w14:paraId="15730458" w14:textId="77777777" w:rsidR="00FC60AD" w:rsidRPr="008113BB" w:rsidRDefault="00FC60AD" w:rsidP="00FC60AD">
      <w:pPr>
        <w:pStyle w:val="Stylepardfaut"/>
        <w:ind w:firstLine="708"/>
        <w:rPr>
          <w:rFonts w:ascii="Britannic Bold" w:hAnsi="Britannic Bold"/>
        </w:rPr>
      </w:pPr>
      <w:r w:rsidRPr="008113BB">
        <w:rPr>
          <w:rFonts w:ascii="Britannic Bold" w:hAnsi="Britannic Bold"/>
        </w:rPr>
        <w:t>Dé</w:t>
      </w:r>
      <w:r>
        <w:rPr>
          <w:rFonts w:ascii="Britannic Bold" w:hAnsi="Britannic Bold"/>
        </w:rPr>
        <w:t>sinfection, hygiène et sécurité</w:t>
      </w:r>
    </w:p>
    <w:p w14:paraId="787A6F1E" w14:textId="77777777" w:rsidR="00FC60AD" w:rsidRPr="008113BB" w:rsidRDefault="00FC60AD" w:rsidP="00FC60AD">
      <w:pPr>
        <w:pStyle w:val="Stylepardfaut"/>
        <w:ind w:firstLine="708"/>
        <w:rPr>
          <w:rFonts w:ascii="Britannic Bold" w:hAnsi="Britannic Bold"/>
        </w:rPr>
      </w:pPr>
      <w:r w:rsidRPr="008113BB">
        <w:rPr>
          <w:rFonts w:ascii="Britannic Bold" w:hAnsi="Britannic Bold"/>
        </w:rPr>
        <w:t>Erreurs à éviter</w:t>
      </w:r>
    </w:p>
    <w:p w14:paraId="0C05D939" w14:textId="77777777" w:rsidR="00FC60AD" w:rsidRPr="008113BB" w:rsidRDefault="00FC60AD" w:rsidP="00FC60AD">
      <w:pPr>
        <w:pStyle w:val="Stylepardfaut"/>
        <w:ind w:firstLine="708"/>
        <w:rPr>
          <w:rFonts w:ascii="Britannic Bold" w:hAnsi="Britannic Bold"/>
        </w:rPr>
      </w:pPr>
      <w:r w:rsidRPr="008113BB">
        <w:rPr>
          <w:rFonts w:ascii="Britannic Bold" w:hAnsi="Britannic Bold"/>
        </w:rPr>
        <w:t>Présentation du matériel</w:t>
      </w:r>
    </w:p>
    <w:p w14:paraId="43FF9351" w14:textId="576B14FB" w:rsidR="00FC60AD" w:rsidRDefault="00FC60AD" w:rsidP="00FC60AD">
      <w:pPr>
        <w:pStyle w:val="Stylepardfaut"/>
      </w:pPr>
    </w:p>
    <w:p w14:paraId="4210C0A4" w14:textId="17BB3D28" w:rsidR="00FC60AD" w:rsidRDefault="00FC60AD" w:rsidP="00FC60AD">
      <w:pPr>
        <w:pStyle w:val="Stylepardfaut"/>
      </w:pPr>
    </w:p>
    <w:p w14:paraId="28A1C5D6" w14:textId="77777777" w:rsidR="00FC60AD" w:rsidRPr="004A2136" w:rsidRDefault="00FC60AD" w:rsidP="00FC60AD">
      <w:pPr>
        <w:pStyle w:val="Stylepardfaut"/>
        <w:jc w:val="center"/>
        <w:rPr>
          <w:rFonts w:ascii="Britannic Bold" w:hAnsi="Britannic Bold"/>
        </w:rPr>
      </w:pPr>
      <w:r>
        <w:rPr>
          <w:rFonts w:ascii="Britannic Bold" w:hAnsi="Britannic Bold"/>
          <w:b/>
        </w:rPr>
        <w:lastRenderedPageBreak/>
        <w:t xml:space="preserve">MODULE DE FORMATION PARTIE PRATIQUE </w:t>
      </w:r>
    </w:p>
    <w:p w14:paraId="612F5FE2" w14:textId="77777777" w:rsidR="00FC60AD" w:rsidRDefault="00FC60AD" w:rsidP="00FC60AD">
      <w:pPr>
        <w:pStyle w:val="Stylepardfaut"/>
        <w:rPr>
          <w:rFonts w:ascii="Britannic Bold" w:hAnsi="Britannic Bold"/>
        </w:rPr>
      </w:pPr>
      <w:r w:rsidRPr="008113BB">
        <w:rPr>
          <w:rFonts w:ascii="Britannic Bold" w:hAnsi="Britannic Bold"/>
        </w:rPr>
        <w:tab/>
      </w:r>
    </w:p>
    <w:p w14:paraId="717E4354" w14:textId="07A1AE93" w:rsidR="00FC60AD" w:rsidRPr="008113BB" w:rsidRDefault="00C56DD3" w:rsidP="00FC60AD">
      <w:pPr>
        <w:pStyle w:val="Stylepardfaut"/>
        <w:ind w:firstLine="708"/>
        <w:rPr>
          <w:rFonts w:ascii="Britannic Bold" w:hAnsi="Britannic Bold"/>
        </w:rPr>
      </w:pPr>
      <w:r>
        <w:rPr>
          <w:rFonts w:ascii="Britannic Bold" w:hAnsi="Britannic Bold"/>
        </w:rPr>
        <w:t xml:space="preserve">Traçage des sourcils </w:t>
      </w:r>
      <w:r w:rsidR="00FC60AD" w:rsidRPr="008113BB">
        <w:rPr>
          <w:rFonts w:ascii="Britannic Bold" w:hAnsi="Britannic Bold"/>
        </w:rPr>
        <w:t>sur modèles vivant</w:t>
      </w:r>
      <w:r>
        <w:rPr>
          <w:rFonts w:ascii="Britannic Bold" w:hAnsi="Britannic Bold"/>
        </w:rPr>
        <w:t xml:space="preserve"> et sur feuille ou peau </w:t>
      </w:r>
      <w:proofErr w:type="spellStart"/>
      <w:r>
        <w:rPr>
          <w:rFonts w:ascii="Britannic Bold" w:hAnsi="Britannic Bold"/>
        </w:rPr>
        <w:t>synthetique</w:t>
      </w:r>
      <w:proofErr w:type="spellEnd"/>
      <w:r>
        <w:rPr>
          <w:rFonts w:ascii="Britannic Bold" w:hAnsi="Britannic Bold"/>
        </w:rPr>
        <w:t xml:space="preserve"> </w:t>
      </w:r>
    </w:p>
    <w:p w14:paraId="13E9F2BE" w14:textId="09551987" w:rsidR="00FC60AD" w:rsidRPr="008113BB" w:rsidRDefault="00FC60AD" w:rsidP="00FC60AD">
      <w:pPr>
        <w:pStyle w:val="Stylepardfaut"/>
        <w:tabs>
          <w:tab w:val="left" w:pos="708"/>
          <w:tab w:val="center" w:pos="4536"/>
        </w:tabs>
        <w:rPr>
          <w:rFonts w:ascii="Britannic Bold" w:hAnsi="Britannic Bold"/>
        </w:rPr>
      </w:pPr>
      <w:r w:rsidRPr="008113BB">
        <w:rPr>
          <w:rFonts w:ascii="Britannic Bold" w:hAnsi="Britannic Bold"/>
        </w:rPr>
        <w:tab/>
        <w:t xml:space="preserve">La bonne technique pour </w:t>
      </w:r>
      <w:r w:rsidR="00C56DD3">
        <w:rPr>
          <w:rFonts w:ascii="Britannic Bold" w:hAnsi="Britannic Bold"/>
        </w:rPr>
        <w:t>dessiner les sourcils</w:t>
      </w:r>
    </w:p>
    <w:p w14:paraId="11121501" w14:textId="77777777" w:rsidR="00FC60AD" w:rsidRPr="008113BB" w:rsidRDefault="00FC60AD" w:rsidP="00FC60AD">
      <w:pPr>
        <w:pStyle w:val="Stylepardfaut"/>
        <w:tabs>
          <w:tab w:val="left" w:pos="708"/>
          <w:tab w:val="center" w:pos="4536"/>
        </w:tabs>
        <w:rPr>
          <w:rFonts w:ascii="Britannic Bold" w:hAnsi="Britannic Bold"/>
        </w:rPr>
      </w:pPr>
      <w:r w:rsidRPr="008113BB">
        <w:rPr>
          <w:rFonts w:ascii="Britannic Bold" w:hAnsi="Britannic Bold"/>
        </w:rPr>
        <w:tab/>
        <w:t>La restructuration de sourcils</w:t>
      </w:r>
    </w:p>
    <w:p w14:paraId="7DBC80C1" w14:textId="77777777" w:rsidR="00FC60AD" w:rsidRPr="008113BB" w:rsidRDefault="00FC60AD" w:rsidP="00FC60AD">
      <w:pPr>
        <w:pStyle w:val="Stylepardfaut"/>
        <w:tabs>
          <w:tab w:val="left" w:pos="708"/>
          <w:tab w:val="center" w:pos="4536"/>
        </w:tabs>
        <w:rPr>
          <w:rFonts w:ascii="Britannic Bold" w:hAnsi="Britannic Bold"/>
        </w:rPr>
      </w:pPr>
      <w:r w:rsidRPr="008113BB">
        <w:rPr>
          <w:rFonts w:ascii="Britannic Bold" w:hAnsi="Britannic Bold"/>
        </w:rPr>
        <w:tab/>
      </w:r>
      <w:proofErr w:type="spellStart"/>
      <w:r w:rsidRPr="008113BB">
        <w:rPr>
          <w:rFonts w:ascii="Britannic Bold" w:hAnsi="Britannic Bold"/>
        </w:rPr>
        <w:t>Etude</w:t>
      </w:r>
      <w:proofErr w:type="spellEnd"/>
      <w:r w:rsidRPr="008113BB">
        <w:rPr>
          <w:rFonts w:ascii="Britannic Bold" w:hAnsi="Britannic Bold"/>
        </w:rPr>
        <w:t xml:space="preserve"> des formes de sourcils</w:t>
      </w:r>
    </w:p>
    <w:p w14:paraId="43A47190" w14:textId="16A5681F" w:rsidR="00FC60AD" w:rsidRDefault="00FC60AD" w:rsidP="00FC60AD">
      <w:pPr>
        <w:pStyle w:val="Stylepardfaut"/>
        <w:tabs>
          <w:tab w:val="left" w:pos="708"/>
          <w:tab w:val="center" w:pos="4536"/>
        </w:tabs>
        <w:rPr>
          <w:rFonts w:ascii="Britannic Bold" w:hAnsi="Britannic Bold"/>
        </w:rPr>
      </w:pPr>
      <w:r w:rsidRPr="008113BB">
        <w:rPr>
          <w:rFonts w:ascii="Britannic Bold" w:hAnsi="Britannic Bold"/>
        </w:rPr>
        <w:tab/>
        <w:t>Contrôle des connaissances</w:t>
      </w:r>
    </w:p>
    <w:p w14:paraId="629839B0" w14:textId="74639683" w:rsidR="00FC60AD" w:rsidRDefault="00FC60AD" w:rsidP="00FC60AD">
      <w:pPr>
        <w:pStyle w:val="Stylepardfaut"/>
        <w:tabs>
          <w:tab w:val="left" w:pos="708"/>
          <w:tab w:val="center" w:pos="4536"/>
        </w:tabs>
        <w:rPr>
          <w:rFonts w:ascii="Britannic Bold" w:hAnsi="Britannic Bold"/>
        </w:rPr>
      </w:pPr>
      <w:r>
        <w:rPr>
          <w:rFonts w:ascii="Britannic Bold" w:hAnsi="Britannic Bold"/>
        </w:rPr>
        <w:tab/>
        <w:t xml:space="preserve">Teinture au </w:t>
      </w:r>
      <w:proofErr w:type="spellStart"/>
      <w:r>
        <w:rPr>
          <w:rFonts w:ascii="Britannic Bold" w:hAnsi="Britannic Bold"/>
        </w:rPr>
        <w:t>henne</w:t>
      </w:r>
      <w:proofErr w:type="spellEnd"/>
      <w:r>
        <w:rPr>
          <w:rFonts w:ascii="Britannic Bold" w:hAnsi="Britannic Bold"/>
        </w:rPr>
        <w:t xml:space="preserve"> </w:t>
      </w:r>
    </w:p>
    <w:p w14:paraId="2B920D5D" w14:textId="01C59251" w:rsidR="00EC01AA" w:rsidRDefault="00EC01AA" w:rsidP="00FC60AD">
      <w:pPr>
        <w:pStyle w:val="Stylepardfaut"/>
        <w:tabs>
          <w:tab w:val="left" w:pos="708"/>
          <w:tab w:val="center" w:pos="4536"/>
        </w:tabs>
        <w:rPr>
          <w:rFonts w:ascii="Britannic Bold" w:hAnsi="Britannic Bold"/>
        </w:rPr>
      </w:pPr>
      <w:r>
        <w:rPr>
          <w:rFonts w:ascii="Britannic Bold" w:hAnsi="Britannic Bold"/>
        </w:rPr>
        <w:tab/>
      </w:r>
      <w:proofErr w:type="spellStart"/>
      <w:r>
        <w:rPr>
          <w:rFonts w:ascii="Britannic Bold" w:hAnsi="Britannic Bold"/>
        </w:rPr>
        <w:t>Evaluation</w:t>
      </w:r>
      <w:proofErr w:type="spellEnd"/>
      <w:r>
        <w:rPr>
          <w:rFonts w:ascii="Britannic Bold" w:hAnsi="Britannic Bold"/>
        </w:rPr>
        <w:t xml:space="preserve"> finale</w:t>
      </w:r>
    </w:p>
    <w:p w14:paraId="4842A70F" w14:textId="3FBCA064" w:rsidR="00FC60AD" w:rsidRDefault="00FC60AD" w:rsidP="00FC60AD">
      <w:pPr>
        <w:pStyle w:val="Stylepardfaut"/>
        <w:tabs>
          <w:tab w:val="left" w:pos="708"/>
          <w:tab w:val="center" w:pos="4536"/>
        </w:tabs>
        <w:rPr>
          <w:rFonts w:ascii="Britannic Bold" w:hAnsi="Britannic Bold"/>
        </w:rPr>
      </w:pPr>
    </w:p>
    <w:p w14:paraId="215A6954" w14:textId="473C3701" w:rsidR="00FC60AD" w:rsidRDefault="00FC60AD" w:rsidP="00FC60AD">
      <w:pPr>
        <w:pStyle w:val="Stylepardfaut"/>
        <w:tabs>
          <w:tab w:val="left" w:pos="708"/>
          <w:tab w:val="center" w:pos="4536"/>
        </w:tabs>
      </w:pPr>
      <w:r>
        <w:t xml:space="preserve">Un contrat, une feuille d’émargement, un règlement, </w:t>
      </w:r>
      <w:r w:rsidR="00EC01AA">
        <w:t xml:space="preserve">évaluation sur modèle vivant, </w:t>
      </w:r>
      <w:r>
        <w:t>un questionnaire de fin de formation ainsi qu’une attestation de fin de formation vous seront délivrés à la fin de votre formation</w:t>
      </w:r>
    </w:p>
    <w:p w14:paraId="248791AF" w14:textId="77777777" w:rsidR="00FC60AD" w:rsidRDefault="00FC60AD" w:rsidP="00FC60AD">
      <w:pPr>
        <w:pStyle w:val="Stylepardfaut"/>
        <w:tabs>
          <w:tab w:val="left" w:pos="708"/>
          <w:tab w:val="center" w:pos="4536"/>
        </w:tabs>
      </w:pPr>
      <w:r>
        <w:rPr>
          <w:b/>
        </w:rPr>
        <w:t>Date du stage</w:t>
      </w:r>
      <w:r>
        <w:t xml:space="preserve"> : à définir avec le stagiaire et le centre de formation </w:t>
      </w:r>
    </w:p>
    <w:p w14:paraId="7FECBC10" w14:textId="7BDDA2A6" w:rsidR="00FC60AD" w:rsidRDefault="00FC60AD" w:rsidP="00FC60AD">
      <w:pPr>
        <w:pStyle w:val="Stylepardfaut"/>
      </w:pPr>
      <w:r>
        <w:rPr>
          <w:b/>
        </w:rPr>
        <w:t>Coût total :</w:t>
      </w:r>
      <w:r w:rsidR="00C32D15">
        <w:rPr>
          <w:b/>
        </w:rPr>
        <w:t>70</w:t>
      </w:r>
      <w:r w:rsidR="007B53B2">
        <w:rPr>
          <w:b/>
        </w:rPr>
        <w:t>0</w:t>
      </w:r>
      <w:r>
        <w:rPr>
          <w:b/>
        </w:rPr>
        <w:t>e</w:t>
      </w:r>
    </w:p>
    <w:p w14:paraId="37F7BBAE" w14:textId="1ABE353F" w:rsidR="00FC60AD" w:rsidRDefault="00FC60AD" w:rsidP="00FC60AD">
      <w:pPr>
        <w:pStyle w:val="Stylepardfaut"/>
      </w:pPr>
      <w:r>
        <w:rPr>
          <w:b/>
        </w:rPr>
        <w:t xml:space="preserve">Nombre de participants </w:t>
      </w:r>
      <w:r>
        <w:t xml:space="preserve">: </w:t>
      </w:r>
      <w:r w:rsidR="00C32D15">
        <w:t xml:space="preserve">2 élèves </w:t>
      </w:r>
    </w:p>
    <w:p w14:paraId="35E7E471" w14:textId="77777777" w:rsidR="00FC60AD" w:rsidRDefault="00FC60AD" w:rsidP="00FC60AD">
      <w:pPr>
        <w:pStyle w:val="Stylepardfaut"/>
      </w:pPr>
      <w:r>
        <w:rPr>
          <w:b/>
        </w:rPr>
        <w:t>Les moyens pédagogiques</w:t>
      </w:r>
      <w:r>
        <w:t> : Matériel fourni, salle adaptée, programme de formation</w:t>
      </w:r>
    </w:p>
    <w:p w14:paraId="1C33A1EA" w14:textId="0ED6187F" w:rsidR="00FC60AD" w:rsidRDefault="00FC60AD" w:rsidP="00FC60AD">
      <w:pPr>
        <w:pStyle w:val="Stylepardfaut"/>
      </w:pPr>
      <w:proofErr w:type="spellStart"/>
      <w:r>
        <w:rPr>
          <w:b/>
        </w:rPr>
        <w:t>Pre-requis</w:t>
      </w:r>
      <w:proofErr w:type="spellEnd"/>
      <w:r>
        <w:t xml:space="preserve"> : Niveau de connaissance faible ou inexistant. Aptitudes manuelles, minutie, calme et sens du relationnel </w:t>
      </w:r>
      <w:r>
        <w:tab/>
        <w:t xml:space="preserve"> </w:t>
      </w:r>
    </w:p>
    <w:p w14:paraId="4AA11FBC" w14:textId="77777777" w:rsidR="003C13D6" w:rsidRDefault="003C13D6" w:rsidP="003C13D6">
      <w:pPr>
        <w:pStyle w:val="Stylepardfaut"/>
      </w:pPr>
      <w:r w:rsidRPr="007265E8">
        <w:rPr>
          <w:b/>
          <w:bCs/>
        </w:rPr>
        <w:t>Public concerné</w:t>
      </w:r>
      <w:r>
        <w:t> : Formation pour adultes avec ou sans diplôme.</w:t>
      </w:r>
    </w:p>
    <w:p w14:paraId="46767CDE" w14:textId="77777777" w:rsidR="003C13D6" w:rsidRDefault="003C13D6" w:rsidP="00FC60AD">
      <w:pPr>
        <w:pStyle w:val="Stylepardfaut"/>
      </w:pPr>
    </w:p>
    <w:p w14:paraId="03D73FD7" w14:textId="77777777" w:rsidR="00FC60AD" w:rsidRDefault="00FC60AD" w:rsidP="00FC60AD">
      <w:pPr>
        <w:pStyle w:val="Stylepardfaut"/>
      </w:pPr>
    </w:p>
    <w:p w14:paraId="73B8C690" w14:textId="77777777" w:rsidR="00FC60AD" w:rsidRPr="00EE24DE" w:rsidRDefault="00FC60AD" w:rsidP="00FC60AD">
      <w:pPr>
        <w:pStyle w:val="Stylepardfaut"/>
      </w:pPr>
      <w:r w:rsidRPr="00EE24DE">
        <w:rPr>
          <w:i/>
        </w:rPr>
        <w:t>*journée de perfectionnement en sus</w:t>
      </w:r>
    </w:p>
    <w:p w14:paraId="426204EE" w14:textId="77777777" w:rsidR="00FC60AD" w:rsidRPr="008113BB" w:rsidRDefault="00FC60AD" w:rsidP="00FC60AD">
      <w:pPr>
        <w:pStyle w:val="Stylepardfaut"/>
        <w:tabs>
          <w:tab w:val="left" w:pos="708"/>
          <w:tab w:val="center" w:pos="4536"/>
        </w:tabs>
        <w:rPr>
          <w:rFonts w:ascii="Britannic Bold" w:hAnsi="Britannic Bold"/>
        </w:rPr>
      </w:pPr>
    </w:p>
    <w:p w14:paraId="0525D863" w14:textId="13C7AD6E" w:rsidR="00FC60AD" w:rsidRDefault="00FC60AD" w:rsidP="00FC60AD">
      <w:pPr>
        <w:pStyle w:val="Stylepardfaut"/>
      </w:pPr>
    </w:p>
    <w:p w14:paraId="47CB989C" w14:textId="77777777" w:rsidR="004C14B1" w:rsidRPr="008B0C37" w:rsidRDefault="004C14B1" w:rsidP="00FC60AD">
      <w:pPr>
        <w:pStyle w:val="Stylepardfaut"/>
      </w:pPr>
    </w:p>
    <w:p w14:paraId="473811F4" w14:textId="77777777" w:rsidR="004C14B1" w:rsidRDefault="004C14B1" w:rsidP="004C14B1">
      <w:pPr>
        <w:jc w:val="center"/>
        <w:rPr>
          <w:sz w:val="15"/>
          <w:szCs w:val="15"/>
        </w:rPr>
      </w:pPr>
    </w:p>
    <w:p w14:paraId="4D158D4A" w14:textId="77777777" w:rsidR="004C14B1" w:rsidRDefault="004C14B1" w:rsidP="004C14B1">
      <w:pPr>
        <w:jc w:val="center"/>
        <w:rPr>
          <w:sz w:val="15"/>
          <w:szCs w:val="15"/>
        </w:rPr>
      </w:pPr>
      <w:r>
        <w:rPr>
          <w:sz w:val="15"/>
          <w:szCs w:val="15"/>
        </w:rPr>
        <w:t>Chanails5 Formations 16, rue Vauban 69006 LYON</w:t>
      </w:r>
    </w:p>
    <w:p w14:paraId="4EDA2CF1" w14:textId="1A85C3C2" w:rsidR="004C14B1" w:rsidRDefault="004C14B1" w:rsidP="004C14B1">
      <w:pPr>
        <w:jc w:val="center"/>
        <w:rPr>
          <w:sz w:val="15"/>
          <w:szCs w:val="15"/>
        </w:rPr>
      </w:pPr>
      <w:r>
        <w:rPr>
          <w:sz w:val="15"/>
          <w:szCs w:val="15"/>
        </w:rPr>
        <w:t xml:space="preserve">Tél : </w:t>
      </w:r>
      <w:r w:rsidR="002E449B">
        <w:rPr>
          <w:sz w:val="15"/>
          <w:szCs w:val="15"/>
        </w:rPr>
        <w:t xml:space="preserve">07.66.14.61.41 </w:t>
      </w:r>
      <w:r>
        <w:rPr>
          <w:sz w:val="15"/>
          <w:szCs w:val="15"/>
        </w:rPr>
        <w:t xml:space="preserve">– Mail : </w:t>
      </w:r>
      <w:hyperlink r:id="rId6" w:history="1">
        <w:r w:rsidR="00F4147E">
          <w:rPr>
            <w:rStyle w:val="Lienhypertexte"/>
            <w:sz w:val="15"/>
            <w:szCs w:val="15"/>
          </w:rPr>
          <w:t>chanails5formation@g</w:t>
        </w:r>
        <w:r w:rsidRPr="002207E7">
          <w:rPr>
            <w:rStyle w:val="Lienhypertexte"/>
            <w:sz w:val="15"/>
            <w:szCs w:val="15"/>
          </w:rPr>
          <w:t>mail.com</w:t>
        </w:r>
      </w:hyperlink>
    </w:p>
    <w:p w14:paraId="1F281733" w14:textId="77777777" w:rsidR="00312EEB" w:rsidRPr="00DF4F56" w:rsidRDefault="007B3E0C" w:rsidP="00312EEB">
      <w:pPr>
        <w:jc w:val="center"/>
        <w:rPr>
          <w:bCs/>
          <w:sz w:val="15"/>
          <w:szCs w:val="15"/>
        </w:rPr>
      </w:pPr>
      <w:r>
        <w:rPr>
          <w:bCs/>
          <w:sz w:val="15"/>
          <w:szCs w:val="15"/>
        </w:rPr>
        <w:t>SASU au capital de 1000-N° TVA FR 10908 465495-</w:t>
      </w:r>
      <w:r w:rsidR="004C14B1" w:rsidRPr="00102510">
        <w:rPr>
          <w:bCs/>
          <w:sz w:val="15"/>
          <w:szCs w:val="15"/>
        </w:rPr>
        <w:t xml:space="preserve">N°Siret : </w:t>
      </w:r>
      <w:r w:rsidR="004C14B1">
        <w:rPr>
          <w:bCs/>
          <w:sz w:val="15"/>
          <w:szCs w:val="15"/>
        </w:rPr>
        <w:t xml:space="preserve">908 465 495 </w:t>
      </w:r>
      <w:r w:rsidR="004C14B1" w:rsidRPr="00102510">
        <w:rPr>
          <w:bCs/>
          <w:sz w:val="15"/>
          <w:szCs w:val="15"/>
        </w:rPr>
        <w:t>00012 -</w:t>
      </w:r>
      <w:proofErr w:type="spellStart"/>
      <w:r w:rsidR="004C14B1" w:rsidRPr="00102510">
        <w:rPr>
          <w:bCs/>
          <w:sz w:val="15"/>
          <w:szCs w:val="15"/>
        </w:rPr>
        <w:t>N°d’activité</w:t>
      </w:r>
      <w:proofErr w:type="spellEnd"/>
      <w:r w:rsidR="004C14B1" w:rsidRPr="00102510">
        <w:rPr>
          <w:bCs/>
          <w:sz w:val="15"/>
          <w:szCs w:val="15"/>
        </w:rPr>
        <w:t xml:space="preserve"> : </w:t>
      </w:r>
      <w:r w:rsidR="00312EEB" w:rsidRPr="00102510">
        <w:rPr>
          <w:bCs/>
          <w:sz w:val="15"/>
          <w:szCs w:val="15"/>
        </w:rPr>
        <w:t>846 9</w:t>
      </w:r>
      <w:r w:rsidR="00312EEB">
        <w:rPr>
          <w:bCs/>
          <w:sz w:val="15"/>
          <w:szCs w:val="15"/>
        </w:rPr>
        <w:t>19 248 69</w:t>
      </w:r>
    </w:p>
    <w:p w14:paraId="13DF80DA" w14:textId="3214CBFF" w:rsidR="002D57CE" w:rsidRPr="0003611E" w:rsidRDefault="0003611E">
      <w:pPr>
        <w:rPr>
          <w:bCs/>
          <w:sz w:val="10"/>
          <w:szCs w:val="10"/>
        </w:rPr>
      </w:pPr>
      <w:r>
        <w:rPr>
          <w:bCs/>
          <w:sz w:val="10"/>
          <w:szCs w:val="10"/>
        </w:rPr>
        <w:t>12 /2021</w:t>
      </w:r>
    </w:p>
    <w:sectPr w:rsidR="002D57CE" w:rsidRPr="0003611E" w:rsidSect="00A849E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145DF"/>
    <w:multiLevelType w:val="hybridMultilevel"/>
    <w:tmpl w:val="4BF67614"/>
    <w:lvl w:ilvl="0" w:tplc="C2FCF2C6">
      <w:start w:val="2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100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0AD"/>
    <w:rsid w:val="00021BE3"/>
    <w:rsid w:val="0003611E"/>
    <w:rsid w:val="002D57CE"/>
    <w:rsid w:val="002E449B"/>
    <w:rsid w:val="00312EEB"/>
    <w:rsid w:val="003C13D6"/>
    <w:rsid w:val="004C14B1"/>
    <w:rsid w:val="007B3E0C"/>
    <w:rsid w:val="007B53B2"/>
    <w:rsid w:val="007E6D31"/>
    <w:rsid w:val="008A32B0"/>
    <w:rsid w:val="00A10572"/>
    <w:rsid w:val="00A849EC"/>
    <w:rsid w:val="00B8236A"/>
    <w:rsid w:val="00C32D15"/>
    <w:rsid w:val="00C56DD3"/>
    <w:rsid w:val="00D869BB"/>
    <w:rsid w:val="00DA6B17"/>
    <w:rsid w:val="00DD4AF1"/>
    <w:rsid w:val="00DE715C"/>
    <w:rsid w:val="00EC01AA"/>
    <w:rsid w:val="00F4005B"/>
    <w:rsid w:val="00F4147E"/>
    <w:rsid w:val="00FC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6C0B59"/>
  <w15:chartTrackingRefBased/>
  <w15:docId w15:val="{5FE94C8F-9FCD-344F-8B90-A623FA536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4B1"/>
    <w:pPr>
      <w:spacing w:after="200" w:line="276" w:lineRule="auto"/>
    </w:pPr>
    <w:rPr>
      <w:rFonts w:eastAsiaTheme="minorEastAsia"/>
      <w:sz w:val="22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dfaut">
    <w:name w:val="Style par défaut"/>
    <w:rsid w:val="00FC60AD"/>
    <w:pPr>
      <w:suppressAutoHyphens/>
      <w:spacing w:after="200" w:line="276" w:lineRule="auto"/>
    </w:pPr>
    <w:rPr>
      <w:rFonts w:ascii="Calibri" w:eastAsia="SimSun" w:hAnsi="Calibri" w:cs="Calibri"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4C14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tephchanails5@hotmail.com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322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stephanie perez</cp:lastModifiedBy>
  <cp:revision>20</cp:revision>
  <dcterms:created xsi:type="dcterms:W3CDTF">2021-09-29T19:29:00Z</dcterms:created>
  <dcterms:modified xsi:type="dcterms:W3CDTF">2022-07-24T14:38:00Z</dcterms:modified>
</cp:coreProperties>
</file>